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6A3" w:rsidRPr="009706A3" w:rsidRDefault="009706A3" w:rsidP="009706A3">
      <w:pPr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</w:pPr>
      <w:bookmarkStart w:id="0" w:name="_GoBack"/>
      <w:r w:rsidRPr="009706A3"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  <w:t>COMMERCIO DI COSE USATE E/O ANTICHE O AVENTI VALORE STORICO O ARTISTICO</w:t>
      </w:r>
    </w:p>
    <w:bookmarkEnd w:id="0"/>
    <w:p w:rsidR="009706A3" w:rsidRPr="009706A3" w:rsidRDefault="009706A3" w:rsidP="009706A3">
      <w:pPr>
        <w:spacing w:before="100" w:beforeAutospacing="1" w:after="100" w:afterAutospacing="1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9706A3">
        <w:rPr>
          <w:rFonts w:ascii="Verdana" w:eastAsia="Times New Roman" w:hAnsi="Verdana" w:cs="Times New Roman"/>
          <w:sz w:val="16"/>
          <w:szCs w:val="16"/>
          <w:lang w:eastAsia="it-IT"/>
        </w:rPr>
        <w:t>Per esercitare il commercio di cose antiche o usate si deve presentare una segnalazione certificata di inizio attività al Comune in cui si intende svolgere l’attività. Tale segnalazione equivale ad un'autorizzazione ex art. 19 L. 241/90.</w:t>
      </w:r>
    </w:p>
    <w:p w:rsidR="009706A3" w:rsidRPr="009706A3" w:rsidRDefault="009706A3" w:rsidP="009706A3">
      <w:pPr>
        <w:spacing w:before="100" w:beforeAutospacing="1" w:after="100" w:afterAutospacing="1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9706A3">
        <w:rPr>
          <w:rFonts w:ascii="Verdana" w:eastAsia="Times New Roman" w:hAnsi="Verdana" w:cs="Times New Roman"/>
          <w:sz w:val="16"/>
          <w:szCs w:val="16"/>
          <w:lang w:eastAsia="it-IT"/>
        </w:rPr>
        <w:t>Si ricorda che per la vendita degli oggetti preziosi la competenza è dello Stato (Questura).</w:t>
      </w:r>
    </w:p>
    <w:p w:rsidR="009706A3" w:rsidRPr="009706A3" w:rsidRDefault="009706A3" w:rsidP="009706A3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9706A3">
        <w:rPr>
          <w:rFonts w:ascii="Verdana" w:eastAsia="Times New Roman" w:hAnsi="Verdana" w:cs="Times New Roman"/>
          <w:sz w:val="16"/>
          <w:szCs w:val="16"/>
          <w:lang w:eastAsia="it-IT"/>
        </w:rPr>
        <w:t xml:space="preserve">I requisiti per l’esercizio dell’attività sono: </w:t>
      </w:r>
      <w:r w:rsidRPr="009706A3">
        <w:rPr>
          <w:rFonts w:ascii="Verdana" w:eastAsia="Times New Roman" w:hAnsi="Verdana" w:cs="Times New Roman"/>
          <w:sz w:val="16"/>
          <w:szCs w:val="16"/>
          <w:lang w:eastAsia="it-IT"/>
        </w:rPr>
        <w:br/>
        <w:t xml:space="preserve">· Titolarità di esercizio commerciale regolarmente segnalato (SCIA-COM1) </w:t>
      </w:r>
    </w:p>
    <w:p w:rsidR="009706A3" w:rsidRPr="009706A3" w:rsidRDefault="009706A3" w:rsidP="009706A3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9706A3">
        <w:rPr>
          <w:rFonts w:ascii="Verdana" w:eastAsia="Times New Roman" w:hAnsi="Verdana" w:cs="Times New Roman"/>
          <w:sz w:val="16"/>
          <w:szCs w:val="16"/>
          <w:lang w:eastAsia="it-IT"/>
        </w:rPr>
        <w:t xml:space="preserve">· Possesso dei requisiti previsti dalle normative in vigore (D.P.R. 300/92, T.U.L.P.S. e relativo regolamento di esecuzione) </w:t>
      </w:r>
    </w:p>
    <w:p w:rsidR="009706A3" w:rsidRPr="009706A3" w:rsidRDefault="009706A3" w:rsidP="009706A3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9706A3">
        <w:rPr>
          <w:rFonts w:ascii="Verdana" w:eastAsia="Times New Roman" w:hAnsi="Verdana" w:cs="Times New Roman"/>
          <w:sz w:val="16"/>
          <w:szCs w:val="16"/>
          <w:lang w:eastAsia="it-IT"/>
        </w:rPr>
        <w:t>· Tenuta del registro di carico e scarico merci previsto dall’art. 247 del R.D. 635/40 (Regolamento di esecuzione del T.U.L.P.S. )</w:t>
      </w:r>
    </w:p>
    <w:p w:rsidR="009706A3" w:rsidRPr="009706A3" w:rsidRDefault="009706A3" w:rsidP="009706A3">
      <w:pPr>
        <w:spacing w:before="100" w:beforeAutospacing="1" w:after="100" w:afterAutospacing="1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9706A3">
        <w:rPr>
          <w:rFonts w:ascii="Verdana" w:eastAsia="Times New Roman" w:hAnsi="Verdana" w:cs="Times New Roman"/>
          <w:sz w:val="16"/>
          <w:szCs w:val="16"/>
          <w:lang w:eastAsia="it-IT"/>
        </w:rPr>
        <w:t>Prima dell'inizio dell'attività dovrà essere portato all'ufficio competente della Polizia Amministrativa, il REGISTRO DEL COMMERCIO DI BENI USATI, ANTICHITÀ per la vidimazione, (con apposita richiesta in carta semplice)</w:t>
      </w:r>
    </w:p>
    <w:p w:rsidR="00057A9D" w:rsidRPr="009706A3" w:rsidRDefault="00057A9D" w:rsidP="009706A3"/>
    <w:sectPr w:rsidR="00057A9D" w:rsidRPr="009706A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800"/>
    <w:rsid w:val="00057A9D"/>
    <w:rsid w:val="009706A3"/>
    <w:rsid w:val="00EE0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EE080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EE080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5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3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87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818389">
                  <w:marLeft w:val="2925"/>
                  <w:marRight w:val="27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69437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12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172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134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46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7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80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561388">
                  <w:marLeft w:val="2925"/>
                  <w:marRight w:val="27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4980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64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22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264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761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952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01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962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99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017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488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16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863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21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735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Chiara</dc:creator>
  <cp:lastModifiedBy>Chiara</cp:lastModifiedBy>
  <cp:revision>2</cp:revision>
  <dcterms:created xsi:type="dcterms:W3CDTF">2016-08-25T15:00:00Z</dcterms:created>
  <dcterms:modified xsi:type="dcterms:W3CDTF">2016-08-25T15:00:00Z</dcterms:modified>
</cp:coreProperties>
</file>